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E4" w:rsidRPr="002B3FFB" w:rsidRDefault="00C121BA" w:rsidP="00C121BA">
      <w:pPr>
        <w:spacing w:after="240"/>
        <w:jc w:val="center"/>
        <w:rPr>
          <w:b/>
          <w:sz w:val="100"/>
          <w:szCs w:val="100"/>
        </w:rPr>
      </w:pPr>
      <w:r w:rsidRPr="002B3FFB">
        <w:rPr>
          <w:b/>
          <w:color w:val="FF0000"/>
          <w:sz w:val="100"/>
          <w:szCs w:val="100"/>
        </w:rPr>
        <w:t>园艺园林学院文件</w:t>
      </w:r>
    </w:p>
    <w:p w:rsidR="00C121BA" w:rsidRPr="001B53EF" w:rsidRDefault="002B3FFB" w:rsidP="002B3FFB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B53EF">
        <w:rPr>
          <w:rFonts w:asciiTheme="majorEastAsia" w:eastAsiaTheme="majorEastAsia" w:hAnsiTheme="majorEastAsia" w:hint="eastAsia"/>
          <w:sz w:val="40"/>
          <w:szCs w:val="40"/>
        </w:rPr>
        <w:t>院发【201</w:t>
      </w:r>
      <w:r w:rsidR="009B0F70">
        <w:rPr>
          <w:rFonts w:asciiTheme="majorEastAsia" w:eastAsiaTheme="majorEastAsia" w:hAnsiTheme="majorEastAsia"/>
          <w:sz w:val="40"/>
          <w:szCs w:val="40"/>
        </w:rPr>
        <w:t>8</w:t>
      </w:r>
      <w:r w:rsidRPr="001B53EF">
        <w:rPr>
          <w:rFonts w:asciiTheme="majorEastAsia" w:eastAsiaTheme="majorEastAsia" w:hAnsiTheme="majorEastAsia" w:hint="eastAsia"/>
          <w:sz w:val="40"/>
          <w:szCs w:val="40"/>
        </w:rPr>
        <w:t>】</w:t>
      </w:r>
      <w:r w:rsidR="000A6A78">
        <w:rPr>
          <w:rFonts w:asciiTheme="majorEastAsia" w:eastAsiaTheme="majorEastAsia" w:hAnsiTheme="majorEastAsia"/>
          <w:sz w:val="40"/>
          <w:szCs w:val="40"/>
        </w:rPr>
        <w:t>2</w:t>
      </w:r>
      <w:r w:rsidRPr="001B53EF">
        <w:rPr>
          <w:rFonts w:asciiTheme="majorEastAsia" w:eastAsiaTheme="majorEastAsia" w:hAnsiTheme="majorEastAsia" w:hint="eastAsia"/>
          <w:sz w:val="40"/>
          <w:szCs w:val="40"/>
        </w:rPr>
        <w:t>号</w:t>
      </w:r>
    </w:p>
    <w:p w:rsidR="002B3FFB" w:rsidRDefault="002B3FFB" w:rsidP="00C121BA">
      <w:pPr>
        <w:jc w:val="center"/>
      </w:pPr>
      <w:r w:rsidRPr="002B3FF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715AD" wp14:editId="0CC76CB6">
                <wp:simplePos x="0" y="0"/>
                <wp:positionH relativeFrom="column">
                  <wp:posOffset>171450</wp:posOffset>
                </wp:positionH>
                <wp:positionV relativeFrom="paragraph">
                  <wp:posOffset>136525</wp:posOffset>
                </wp:positionV>
                <wp:extent cx="5886450" cy="190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F9ECB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0.75pt" to="47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" strokecolor="red" strokeweight="1pt">
                <v:stroke joinstyle="miter"/>
              </v:line>
            </w:pict>
          </mc:Fallback>
        </mc:AlternateContent>
      </w:r>
    </w:p>
    <w:p w:rsidR="002B3FFB" w:rsidRDefault="002B3FFB" w:rsidP="00C121BA">
      <w:pPr>
        <w:jc w:val="center"/>
      </w:pPr>
    </w:p>
    <w:p w:rsidR="003E11C3" w:rsidRDefault="009B0F70" w:rsidP="00C121BA">
      <w:pPr>
        <w:jc w:val="center"/>
        <w:rPr>
          <w:b/>
          <w:sz w:val="36"/>
          <w:szCs w:val="36"/>
        </w:rPr>
      </w:pPr>
      <w:r w:rsidRPr="003E11C3">
        <w:rPr>
          <w:rFonts w:hint="eastAsia"/>
          <w:b/>
          <w:sz w:val="36"/>
          <w:szCs w:val="36"/>
        </w:rPr>
        <w:t>关于印发</w:t>
      </w:r>
    </w:p>
    <w:p w:rsidR="002916DC" w:rsidRDefault="009B0F70" w:rsidP="000A6A78">
      <w:pPr>
        <w:jc w:val="center"/>
        <w:rPr>
          <w:b/>
          <w:sz w:val="36"/>
          <w:szCs w:val="36"/>
        </w:rPr>
      </w:pPr>
      <w:r w:rsidRPr="003E11C3">
        <w:rPr>
          <w:rFonts w:hint="eastAsia"/>
          <w:b/>
          <w:sz w:val="36"/>
          <w:szCs w:val="36"/>
        </w:rPr>
        <w:t>“</w:t>
      </w:r>
      <w:r w:rsidR="000A6A78" w:rsidRPr="000A6A78">
        <w:rPr>
          <w:rFonts w:hint="eastAsia"/>
          <w:b/>
          <w:sz w:val="36"/>
          <w:szCs w:val="36"/>
        </w:rPr>
        <w:t>关于奖励研究生高水平学术论文或设计作品的</w:t>
      </w:r>
    </w:p>
    <w:p w:rsidR="009B0F70" w:rsidRDefault="000A6A78" w:rsidP="000A6A78">
      <w:pPr>
        <w:jc w:val="center"/>
      </w:pPr>
      <w:r w:rsidRPr="000A6A78">
        <w:rPr>
          <w:rFonts w:hint="eastAsia"/>
          <w:b/>
          <w:sz w:val="36"/>
          <w:szCs w:val="36"/>
        </w:rPr>
        <w:t>暂行办法</w:t>
      </w:r>
      <w:proofErr w:type="gramStart"/>
      <w:r w:rsidR="009B0F70" w:rsidRPr="003E11C3">
        <w:rPr>
          <w:rFonts w:hint="eastAsia"/>
          <w:b/>
          <w:sz w:val="36"/>
          <w:szCs w:val="36"/>
        </w:rPr>
        <w:t>”</w:t>
      </w:r>
      <w:proofErr w:type="gramEnd"/>
      <w:r w:rsidR="009B0F70" w:rsidRPr="003E11C3">
        <w:rPr>
          <w:rFonts w:hint="eastAsia"/>
          <w:b/>
          <w:sz w:val="36"/>
          <w:szCs w:val="36"/>
        </w:rPr>
        <w:t>的通知</w:t>
      </w:r>
    </w:p>
    <w:p w:rsidR="000A5950" w:rsidRDefault="000A5950" w:rsidP="003E11C3">
      <w:pPr>
        <w:jc w:val="left"/>
        <w:rPr>
          <w:sz w:val="32"/>
          <w:szCs w:val="32"/>
        </w:rPr>
      </w:pPr>
    </w:p>
    <w:p w:rsidR="009B0F70" w:rsidRDefault="003E11C3" w:rsidP="003E11C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全院教职员工：</w:t>
      </w:r>
    </w:p>
    <w:p w:rsidR="003E11C3" w:rsidRDefault="003E11C3" w:rsidP="003E11C3">
      <w:pPr>
        <w:ind w:firstLine="64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“园艺园林学院</w:t>
      </w:r>
      <w:r w:rsidR="000A6A78" w:rsidRPr="000A6A78">
        <w:rPr>
          <w:rFonts w:hint="eastAsia"/>
          <w:sz w:val="32"/>
          <w:szCs w:val="32"/>
        </w:rPr>
        <w:t>关于奖励研究生高水平学术论文或设计作品的暂行办法</w:t>
      </w:r>
      <w:r>
        <w:rPr>
          <w:rFonts w:hint="eastAsia"/>
          <w:sz w:val="32"/>
          <w:szCs w:val="32"/>
        </w:rPr>
        <w:t>”已经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次党政联席</w:t>
      </w:r>
      <w:bookmarkStart w:id="0" w:name="_GoBack"/>
      <w:bookmarkEnd w:id="0"/>
      <w:r>
        <w:rPr>
          <w:rFonts w:hint="eastAsia"/>
          <w:sz w:val="32"/>
          <w:szCs w:val="32"/>
        </w:rPr>
        <w:t>会讨论通过，现予全文印发，请遵照执行。</w:t>
      </w:r>
    </w:p>
    <w:p w:rsidR="003E11C3" w:rsidRDefault="003E11C3" w:rsidP="003E11C3">
      <w:pPr>
        <w:ind w:firstLine="645"/>
        <w:jc w:val="left"/>
        <w:rPr>
          <w:sz w:val="32"/>
          <w:szCs w:val="32"/>
        </w:rPr>
      </w:pPr>
    </w:p>
    <w:p w:rsidR="003E11C3" w:rsidRDefault="003E11C3" w:rsidP="003E11C3">
      <w:pPr>
        <w:ind w:firstLine="645"/>
        <w:jc w:val="left"/>
        <w:rPr>
          <w:sz w:val="32"/>
          <w:szCs w:val="32"/>
        </w:rPr>
      </w:pPr>
    </w:p>
    <w:p w:rsidR="003E11C3" w:rsidRDefault="003E11C3" w:rsidP="000A5950">
      <w:pPr>
        <w:ind w:left="5340"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园艺园林学院</w:t>
      </w:r>
    </w:p>
    <w:p w:rsidR="003E11C3" w:rsidRDefault="003E11C3" w:rsidP="003E11C3">
      <w:pPr>
        <w:ind w:firstLineChars="1800" w:firstLine="57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日</w:t>
      </w:r>
    </w:p>
    <w:p w:rsidR="000A5950" w:rsidRDefault="000A5950" w:rsidP="003E11C3">
      <w:pPr>
        <w:ind w:firstLineChars="1800" w:firstLine="5760"/>
        <w:jc w:val="left"/>
        <w:rPr>
          <w:sz w:val="32"/>
          <w:szCs w:val="32"/>
        </w:rPr>
      </w:pPr>
    </w:p>
    <w:p w:rsidR="000A5950" w:rsidRDefault="000A5950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A5950" w:rsidRDefault="000A5950" w:rsidP="000A5950">
      <w:pPr>
        <w:spacing w:before="240" w:after="240"/>
        <w:jc w:val="center"/>
        <w:rPr>
          <w:b/>
          <w:sz w:val="32"/>
          <w:szCs w:val="32"/>
        </w:rPr>
      </w:pPr>
      <w:r w:rsidRPr="000A5950">
        <w:rPr>
          <w:rFonts w:hint="eastAsia"/>
          <w:b/>
          <w:sz w:val="32"/>
          <w:szCs w:val="32"/>
        </w:rPr>
        <w:lastRenderedPageBreak/>
        <w:t>园艺园林学院</w:t>
      </w:r>
    </w:p>
    <w:p w:rsidR="000A5950" w:rsidRPr="000A5950" w:rsidRDefault="007035E7" w:rsidP="000A5950">
      <w:pPr>
        <w:spacing w:before="240" w:after="240"/>
        <w:jc w:val="center"/>
        <w:rPr>
          <w:b/>
          <w:sz w:val="32"/>
          <w:szCs w:val="32"/>
        </w:rPr>
      </w:pPr>
      <w:r w:rsidRPr="007035E7">
        <w:rPr>
          <w:rFonts w:hint="eastAsia"/>
          <w:b/>
          <w:sz w:val="32"/>
          <w:szCs w:val="32"/>
        </w:rPr>
        <w:t>关于奖励研究生高水平学术论文或设计作品的暂行办法</w:t>
      </w:r>
    </w:p>
    <w:p w:rsidR="007035E7" w:rsidRDefault="007035E7" w:rsidP="007035E7">
      <w:pPr>
        <w:spacing w:line="360" w:lineRule="auto"/>
        <w:ind w:firstLineChars="200" w:firstLine="560"/>
        <w:rPr>
          <w:sz w:val="20"/>
          <w:szCs w:val="20"/>
        </w:rPr>
      </w:pPr>
      <w:r w:rsidRPr="00124DCD">
        <w:rPr>
          <w:rFonts w:ascii="宋体" w:eastAsia="宋体" w:hAnsi="宋体" w:cs="宋体"/>
          <w:sz w:val="28"/>
          <w:szCs w:val="28"/>
        </w:rPr>
        <w:t>为了</w:t>
      </w:r>
      <w:r>
        <w:rPr>
          <w:rFonts w:ascii="宋体" w:eastAsia="宋体" w:hAnsi="宋体" w:cs="宋体" w:hint="eastAsia"/>
          <w:sz w:val="28"/>
          <w:szCs w:val="28"/>
        </w:rPr>
        <w:t>进一步</w:t>
      </w:r>
      <w:r w:rsidRPr="00124DCD">
        <w:rPr>
          <w:rFonts w:ascii="宋体" w:eastAsia="宋体" w:hAnsi="宋体" w:cs="宋体"/>
          <w:sz w:val="28"/>
          <w:szCs w:val="28"/>
        </w:rPr>
        <w:t>提高研究生培养质量，鼓励研究生发表高水平学术论文</w:t>
      </w:r>
      <w:r>
        <w:rPr>
          <w:rFonts w:ascii="宋体" w:eastAsia="宋体" w:hAnsi="宋体" w:cs="宋体" w:hint="eastAsia"/>
          <w:sz w:val="28"/>
          <w:szCs w:val="28"/>
        </w:rPr>
        <w:t>和设计作品</w:t>
      </w:r>
      <w:r w:rsidRPr="00124DCD">
        <w:rPr>
          <w:rFonts w:ascii="宋体" w:eastAsia="宋体" w:hAnsi="宋体" w:cs="宋体"/>
          <w:sz w:val="28"/>
          <w:szCs w:val="28"/>
        </w:rPr>
        <w:t>，提升我院科学</w:t>
      </w:r>
      <w:r>
        <w:rPr>
          <w:rFonts w:ascii="宋体" w:eastAsia="宋体" w:hAnsi="宋体" w:cs="宋体"/>
          <w:sz w:val="28"/>
          <w:szCs w:val="28"/>
        </w:rPr>
        <w:t>研究和人才培养在全国的地位和影响力，根据学院</w:t>
      </w:r>
      <w:r>
        <w:rPr>
          <w:rFonts w:ascii="Arial" w:eastAsia="Arial" w:hAnsi="Arial" w:cs="Arial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十三五</w:t>
      </w:r>
      <w:r>
        <w:rPr>
          <w:rFonts w:ascii="Arial" w:eastAsia="Arial" w:hAnsi="Arial" w:cs="Arial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发展规划和目前的实际情况，制定本办法。</w:t>
      </w:r>
    </w:p>
    <w:p w:rsidR="007035E7" w:rsidRDefault="007035E7" w:rsidP="007035E7">
      <w:pPr>
        <w:tabs>
          <w:tab w:val="left" w:pos="1660"/>
        </w:tabs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第一条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>奖励对象为我院在读的全日制非在职研究生。</w:t>
      </w:r>
    </w:p>
    <w:p w:rsidR="007035E7" w:rsidRDefault="007035E7" w:rsidP="007035E7">
      <w:pPr>
        <w:tabs>
          <w:tab w:val="left" w:pos="1660"/>
        </w:tabs>
        <w:spacing w:line="360" w:lineRule="auto"/>
        <w:ind w:left="560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第二条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>奖励论文</w:t>
      </w:r>
      <w:r>
        <w:rPr>
          <w:rFonts w:ascii="宋体" w:eastAsia="宋体" w:hAnsi="宋体" w:cs="宋体" w:hint="eastAsia"/>
          <w:sz w:val="27"/>
          <w:szCs w:val="27"/>
        </w:rPr>
        <w:t>：园艺（或园林）植物类</w:t>
      </w:r>
      <w:r>
        <w:rPr>
          <w:rFonts w:ascii="宋体" w:eastAsia="宋体" w:hAnsi="宋体" w:cs="宋体"/>
          <w:sz w:val="27"/>
          <w:szCs w:val="27"/>
        </w:rPr>
        <w:t>研究生以</w:t>
      </w:r>
      <w:r>
        <w:rPr>
          <w:rFonts w:ascii="宋体" w:eastAsia="宋体" w:hAnsi="宋体" w:cs="宋体" w:hint="eastAsia"/>
          <w:sz w:val="27"/>
          <w:szCs w:val="27"/>
        </w:rPr>
        <w:t>我</w:t>
      </w:r>
      <w:r>
        <w:rPr>
          <w:rFonts w:ascii="宋体" w:eastAsia="宋体" w:hAnsi="宋体" w:cs="宋体"/>
          <w:sz w:val="27"/>
          <w:szCs w:val="27"/>
        </w:rPr>
        <w:t>院</w:t>
      </w:r>
      <w:r>
        <w:rPr>
          <w:rFonts w:ascii="宋体" w:eastAsia="宋体" w:hAnsi="宋体" w:cs="宋体" w:hint="eastAsia"/>
          <w:sz w:val="27"/>
          <w:szCs w:val="27"/>
        </w:rPr>
        <w:t>或所在</w:t>
      </w:r>
      <w:r>
        <w:rPr>
          <w:rFonts w:ascii="宋体" w:eastAsia="宋体" w:hAnsi="宋体" w:cs="宋体"/>
          <w:sz w:val="27"/>
          <w:szCs w:val="27"/>
        </w:rPr>
        <w:t>研究机构为</w:t>
      </w:r>
    </w:p>
    <w:p w:rsidR="007035E7" w:rsidRDefault="007035E7" w:rsidP="007035E7">
      <w:pPr>
        <w:tabs>
          <w:tab w:val="left" w:pos="1660"/>
        </w:tabs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sz w:val="27"/>
          <w:szCs w:val="27"/>
        </w:rPr>
        <w:t>第一单位</w:t>
      </w:r>
      <w:r>
        <w:rPr>
          <w:rFonts w:ascii="宋体" w:eastAsia="宋体" w:hAnsi="宋体" w:cs="宋体" w:hint="eastAsia"/>
          <w:sz w:val="27"/>
          <w:szCs w:val="27"/>
        </w:rPr>
        <w:t>，本人为</w:t>
      </w:r>
      <w:r>
        <w:rPr>
          <w:rFonts w:ascii="宋体" w:eastAsia="宋体" w:hAnsi="宋体" w:cs="宋体"/>
          <w:sz w:val="27"/>
          <w:szCs w:val="27"/>
        </w:rPr>
        <w:t>第</w:t>
      </w:r>
      <w:r>
        <w:rPr>
          <w:rFonts w:ascii="宋体" w:eastAsia="宋体" w:hAnsi="宋体" w:cs="宋体"/>
          <w:sz w:val="28"/>
          <w:szCs w:val="28"/>
        </w:rPr>
        <w:t>一作者</w:t>
      </w:r>
      <w:r>
        <w:rPr>
          <w:rFonts w:ascii="宋体" w:eastAsia="宋体" w:hAnsi="宋体" w:cs="宋体"/>
          <w:sz w:val="27"/>
          <w:szCs w:val="27"/>
        </w:rPr>
        <w:t>正式发表影响因子</w:t>
      </w:r>
      <w:r>
        <w:rPr>
          <w:rFonts w:ascii="宋体" w:eastAsia="宋体" w:hAnsi="宋体" w:cs="宋体" w:hint="eastAsia"/>
          <w:sz w:val="27"/>
          <w:szCs w:val="27"/>
        </w:rPr>
        <w:t>≥</w:t>
      </w:r>
      <w:r>
        <w:rPr>
          <w:rFonts w:ascii="宋体" w:eastAsia="宋体" w:hAnsi="宋体" w:cs="宋体"/>
          <w:sz w:val="27"/>
          <w:szCs w:val="27"/>
        </w:rPr>
        <w:t xml:space="preserve"> </w:t>
      </w:r>
      <w:r>
        <w:rPr>
          <w:rFonts w:ascii="仿宋" w:eastAsia="仿宋" w:hAnsi="仿宋" w:cs="仿宋"/>
          <w:sz w:val="27"/>
          <w:szCs w:val="27"/>
        </w:rPr>
        <w:t>5.0</w:t>
      </w:r>
      <w:r>
        <w:rPr>
          <w:rFonts w:ascii="宋体" w:eastAsia="宋体" w:hAnsi="宋体" w:cs="宋体"/>
          <w:sz w:val="27"/>
          <w:szCs w:val="27"/>
        </w:rPr>
        <w:t xml:space="preserve">的 </w:t>
      </w:r>
      <w:r>
        <w:rPr>
          <w:rFonts w:ascii="仿宋" w:eastAsia="仿宋" w:hAnsi="仿宋" w:cs="仿宋"/>
          <w:sz w:val="27"/>
          <w:szCs w:val="27"/>
        </w:rPr>
        <w:t>SCI</w:t>
      </w:r>
      <w:r>
        <w:rPr>
          <w:rFonts w:ascii="宋体" w:eastAsia="宋体" w:hAnsi="宋体" w:cs="宋体"/>
          <w:sz w:val="27"/>
          <w:szCs w:val="27"/>
        </w:rPr>
        <w:t xml:space="preserve"> 原创性研究论文</w:t>
      </w:r>
      <w:r>
        <w:rPr>
          <w:rFonts w:ascii="宋体" w:eastAsia="宋体" w:hAnsi="宋体" w:cs="宋体" w:hint="eastAsia"/>
          <w:sz w:val="28"/>
          <w:szCs w:val="28"/>
        </w:rPr>
        <w:t>；规划设计类</w:t>
      </w:r>
      <w:r>
        <w:rPr>
          <w:rFonts w:ascii="宋体" w:eastAsia="宋体" w:hAnsi="宋体" w:cs="宋体"/>
          <w:sz w:val="27"/>
          <w:szCs w:val="27"/>
        </w:rPr>
        <w:t>研究生以</w:t>
      </w:r>
      <w:r>
        <w:rPr>
          <w:rFonts w:ascii="宋体" w:eastAsia="宋体" w:hAnsi="宋体" w:cs="宋体" w:hint="eastAsia"/>
          <w:sz w:val="27"/>
          <w:szCs w:val="27"/>
        </w:rPr>
        <w:t>我</w:t>
      </w:r>
      <w:r>
        <w:rPr>
          <w:rFonts w:ascii="宋体" w:eastAsia="宋体" w:hAnsi="宋体" w:cs="宋体"/>
          <w:sz w:val="27"/>
          <w:szCs w:val="27"/>
        </w:rPr>
        <w:t>院</w:t>
      </w:r>
      <w:r>
        <w:rPr>
          <w:rFonts w:ascii="宋体" w:eastAsia="宋体" w:hAnsi="宋体" w:cs="宋体" w:hint="eastAsia"/>
          <w:sz w:val="27"/>
          <w:szCs w:val="27"/>
        </w:rPr>
        <w:t>或所在</w:t>
      </w:r>
      <w:r>
        <w:rPr>
          <w:rFonts w:ascii="宋体" w:eastAsia="宋体" w:hAnsi="宋体" w:cs="宋体"/>
          <w:sz w:val="27"/>
          <w:szCs w:val="27"/>
        </w:rPr>
        <w:t>研究机构为第一单位</w:t>
      </w:r>
      <w:r>
        <w:rPr>
          <w:rFonts w:ascii="宋体" w:eastAsia="宋体" w:hAnsi="宋体" w:cs="宋体" w:hint="eastAsia"/>
          <w:sz w:val="27"/>
          <w:szCs w:val="27"/>
        </w:rPr>
        <w:t>，</w:t>
      </w:r>
      <w:r>
        <w:rPr>
          <w:rFonts w:ascii="宋体" w:eastAsia="宋体" w:hAnsi="宋体" w:cs="宋体"/>
          <w:sz w:val="27"/>
          <w:szCs w:val="27"/>
        </w:rPr>
        <w:t>第</w:t>
      </w:r>
      <w:r>
        <w:rPr>
          <w:rFonts w:ascii="宋体" w:eastAsia="宋体" w:hAnsi="宋体" w:cs="宋体"/>
          <w:sz w:val="28"/>
          <w:szCs w:val="28"/>
        </w:rPr>
        <w:t>一作者（</w:t>
      </w:r>
      <w:r>
        <w:rPr>
          <w:rFonts w:ascii="宋体" w:eastAsia="宋体" w:hAnsi="宋体" w:cs="宋体" w:hint="eastAsia"/>
          <w:sz w:val="28"/>
          <w:szCs w:val="28"/>
        </w:rPr>
        <w:t>或</w:t>
      </w:r>
      <w:r>
        <w:rPr>
          <w:rFonts w:ascii="宋体" w:eastAsia="宋体" w:hAnsi="宋体" w:cs="宋体"/>
          <w:sz w:val="28"/>
          <w:szCs w:val="28"/>
        </w:rPr>
        <w:t>排名第一）</w:t>
      </w:r>
      <w:r>
        <w:rPr>
          <w:rFonts w:ascii="宋体" w:eastAsia="宋体" w:hAnsi="宋体" w:cs="宋体"/>
          <w:sz w:val="27"/>
          <w:szCs w:val="27"/>
        </w:rPr>
        <w:t>正式发表影响因子</w:t>
      </w:r>
      <w:r>
        <w:rPr>
          <w:rFonts w:ascii="宋体" w:eastAsia="宋体" w:hAnsi="宋体" w:cs="宋体" w:hint="eastAsia"/>
          <w:sz w:val="27"/>
          <w:szCs w:val="27"/>
        </w:rPr>
        <w:t>≥</w:t>
      </w:r>
      <w:r>
        <w:rPr>
          <w:rFonts w:ascii="宋体" w:eastAsia="宋体" w:hAnsi="宋体" w:cs="宋体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sz w:val="27"/>
          <w:szCs w:val="27"/>
        </w:rPr>
        <w:t>2</w:t>
      </w:r>
      <w:r>
        <w:rPr>
          <w:rFonts w:ascii="仿宋" w:eastAsia="仿宋" w:hAnsi="仿宋" w:cs="仿宋"/>
          <w:sz w:val="27"/>
          <w:szCs w:val="27"/>
        </w:rPr>
        <w:t>.0</w:t>
      </w:r>
      <w:r>
        <w:rPr>
          <w:rFonts w:ascii="宋体" w:eastAsia="宋体" w:hAnsi="宋体" w:cs="宋体"/>
          <w:sz w:val="27"/>
          <w:szCs w:val="27"/>
        </w:rPr>
        <w:t xml:space="preserve">的 </w:t>
      </w:r>
      <w:r>
        <w:rPr>
          <w:rFonts w:ascii="仿宋" w:eastAsia="仿宋" w:hAnsi="仿宋" w:cs="仿宋"/>
          <w:sz w:val="27"/>
          <w:szCs w:val="27"/>
        </w:rPr>
        <w:t>SCI</w:t>
      </w:r>
      <w:r>
        <w:rPr>
          <w:rFonts w:ascii="宋体" w:eastAsia="宋体" w:hAnsi="宋体" w:cs="宋体"/>
          <w:sz w:val="27"/>
          <w:szCs w:val="27"/>
        </w:rPr>
        <w:t xml:space="preserve"> 原创性研究论文</w:t>
      </w:r>
      <w:r>
        <w:rPr>
          <w:rFonts w:ascii="宋体" w:eastAsia="宋体" w:hAnsi="宋体" w:cs="宋体" w:hint="eastAsia"/>
          <w:sz w:val="28"/>
          <w:szCs w:val="28"/>
        </w:rPr>
        <w:t>。奖励设计作品：研究生以我院为第一单位，本人为第一完成人获得西校（2015）620号文件认定的A2及以上创意设计类成果。</w:t>
      </w:r>
    </w:p>
    <w:p w:rsidR="007035E7" w:rsidRDefault="007035E7" w:rsidP="007035E7">
      <w:pPr>
        <w:tabs>
          <w:tab w:val="left" w:pos="1660"/>
        </w:tabs>
        <w:spacing w:line="360" w:lineRule="auto"/>
        <w:ind w:left="560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第三条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>奖励</w:t>
      </w:r>
      <w:r>
        <w:rPr>
          <w:rFonts w:ascii="宋体" w:eastAsia="宋体" w:hAnsi="宋体" w:cs="宋体" w:hint="eastAsia"/>
          <w:sz w:val="27"/>
          <w:szCs w:val="27"/>
        </w:rPr>
        <w:t>标准：</w:t>
      </w:r>
    </w:p>
    <w:p w:rsidR="007035E7" w:rsidRDefault="007035E7" w:rsidP="007035E7">
      <w:pPr>
        <w:tabs>
          <w:tab w:val="left" w:pos="1660"/>
        </w:tabs>
        <w:spacing w:line="360" w:lineRule="auto"/>
        <w:ind w:left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7"/>
          <w:szCs w:val="27"/>
        </w:rPr>
        <w:t>论文</w:t>
      </w:r>
      <w:r>
        <w:rPr>
          <w:rFonts w:ascii="宋体" w:eastAsia="宋体" w:hAnsi="宋体" w:cs="宋体" w:hint="eastAsia"/>
          <w:sz w:val="27"/>
          <w:szCs w:val="27"/>
        </w:rPr>
        <w:t>奖励标准：</w:t>
      </w:r>
      <w:r>
        <w:rPr>
          <w:rFonts w:ascii="宋体" w:eastAsia="宋体" w:hAnsi="宋体" w:cs="宋体"/>
          <w:sz w:val="27"/>
          <w:szCs w:val="27"/>
        </w:rPr>
        <w:t>根据发表当年公布的影响因子</w:t>
      </w:r>
      <w:r>
        <w:rPr>
          <w:rFonts w:ascii="宋体" w:eastAsia="宋体" w:hAnsi="宋体" w:cs="宋体" w:hint="eastAsia"/>
          <w:sz w:val="27"/>
          <w:szCs w:val="27"/>
        </w:rPr>
        <w:t>核</w:t>
      </w:r>
      <w:r>
        <w:rPr>
          <w:rFonts w:ascii="宋体" w:eastAsia="宋体" w:hAnsi="宋体" w:cs="宋体"/>
          <w:sz w:val="27"/>
          <w:szCs w:val="27"/>
        </w:rPr>
        <w:t>算（按四舍五入保留</w:t>
      </w:r>
      <w:r>
        <w:rPr>
          <w:rFonts w:ascii="宋体" w:eastAsia="宋体" w:hAnsi="宋体" w:cs="宋体"/>
          <w:sz w:val="28"/>
          <w:szCs w:val="28"/>
        </w:rPr>
        <w:t>两位小</w:t>
      </w:r>
    </w:p>
    <w:p w:rsidR="007035E7" w:rsidRDefault="007035E7" w:rsidP="007035E7">
      <w:pPr>
        <w:tabs>
          <w:tab w:val="left" w:pos="1660"/>
        </w:tabs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数）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/>
          <w:sz w:val="27"/>
          <w:szCs w:val="27"/>
        </w:rPr>
        <w:t>影响因子</w:t>
      </w:r>
      <w:r>
        <w:rPr>
          <w:rFonts w:ascii="仿宋" w:eastAsia="仿宋" w:hAnsi="仿宋" w:cs="仿宋" w:hint="eastAsia"/>
          <w:sz w:val="27"/>
          <w:szCs w:val="27"/>
        </w:rPr>
        <w:t>2</w:t>
      </w:r>
      <w:r>
        <w:rPr>
          <w:rFonts w:ascii="仿宋" w:eastAsia="仿宋" w:hAnsi="仿宋" w:cs="仿宋"/>
          <w:sz w:val="27"/>
          <w:szCs w:val="27"/>
        </w:rPr>
        <w:t>.0</w:t>
      </w:r>
      <w:r>
        <w:rPr>
          <w:rFonts w:ascii="仿宋" w:eastAsia="仿宋" w:hAnsi="仿宋" w:cs="仿宋" w:hint="eastAsia"/>
          <w:sz w:val="27"/>
          <w:szCs w:val="27"/>
        </w:rPr>
        <w:t>-</w:t>
      </w:r>
      <w:r>
        <w:rPr>
          <w:rFonts w:ascii="仿宋" w:eastAsia="仿宋" w:hAnsi="仿宋" w:cs="仿宋"/>
          <w:sz w:val="27"/>
          <w:szCs w:val="27"/>
        </w:rPr>
        <w:t>10.0</w:t>
      </w:r>
      <w:r>
        <w:rPr>
          <w:rFonts w:ascii="宋体" w:eastAsia="宋体" w:hAnsi="宋体" w:cs="宋体"/>
          <w:sz w:val="27"/>
          <w:szCs w:val="27"/>
        </w:rPr>
        <w:t xml:space="preserve"> 的论文，奖励金额为</w:t>
      </w:r>
      <w:r>
        <w:rPr>
          <w:rFonts w:ascii="仿宋" w:eastAsia="仿宋" w:hAnsi="仿宋" w:cs="仿宋"/>
          <w:sz w:val="27"/>
          <w:szCs w:val="27"/>
        </w:rPr>
        <w:t>[3.</w:t>
      </w:r>
      <w:r>
        <w:rPr>
          <w:rFonts w:ascii="仿宋" w:eastAsia="仿宋" w:hAnsi="仿宋" w:cs="仿宋" w:hint="eastAsia"/>
          <w:sz w:val="27"/>
          <w:szCs w:val="27"/>
        </w:rPr>
        <w:t>5</w:t>
      </w:r>
      <w:r>
        <w:rPr>
          <w:rFonts w:ascii="宋体" w:eastAsia="宋体" w:hAnsi="宋体" w:cs="宋体"/>
          <w:sz w:val="27"/>
          <w:szCs w:val="27"/>
        </w:rPr>
        <w:t>＋</w:t>
      </w:r>
      <w:r>
        <w:rPr>
          <w:rFonts w:ascii="宋体" w:eastAsia="宋体" w:hAnsi="宋体" w:cs="宋体" w:hint="eastAsia"/>
          <w:sz w:val="27"/>
          <w:szCs w:val="27"/>
        </w:rPr>
        <w:t>（</w:t>
      </w:r>
      <w:r>
        <w:rPr>
          <w:rFonts w:ascii="宋体" w:eastAsia="宋体" w:hAnsi="宋体" w:cs="宋体"/>
          <w:sz w:val="27"/>
          <w:szCs w:val="27"/>
        </w:rPr>
        <w:t>影响</w:t>
      </w:r>
      <w:r>
        <w:rPr>
          <w:rFonts w:ascii="宋体" w:eastAsia="宋体" w:hAnsi="宋体" w:cs="宋体"/>
          <w:sz w:val="28"/>
          <w:szCs w:val="28"/>
        </w:rPr>
        <w:t>因子</w:t>
      </w:r>
      <w:r>
        <w:rPr>
          <w:rFonts w:ascii="宋体" w:eastAsia="宋体" w:hAnsi="宋体" w:cs="宋体" w:hint="eastAsia"/>
          <w:sz w:val="28"/>
          <w:szCs w:val="28"/>
        </w:rPr>
        <w:t>-</w:t>
      </w:r>
      <w:r>
        <w:rPr>
          <w:rFonts w:ascii="仿宋" w:eastAsia="仿宋" w:hAnsi="仿宋" w:cs="仿宋"/>
          <w:sz w:val="28"/>
          <w:szCs w:val="28"/>
        </w:rPr>
        <w:t>5.0</w:t>
      </w:r>
      <w:r>
        <w:rPr>
          <w:rFonts w:ascii="仿宋" w:eastAsia="仿宋" w:hAnsi="仿宋" w:cs="仿宋" w:hint="eastAsia"/>
          <w:sz w:val="28"/>
          <w:szCs w:val="28"/>
        </w:rPr>
        <w:t>）]</w:t>
      </w:r>
      <w:r>
        <w:rPr>
          <w:rFonts w:ascii="黑体" w:eastAsia="黑体" w:hAnsi="黑体" w:cs="Arial" w:hint="eastAsia"/>
          <w:sz w:val="28"/>
          <w:szCs w:val="28"/>
        </w:rPr>
        <w:t>ⅹ</w:t>
      </w:r>
      <w:r>
        <w:rPr>
          <w:rFonts w:ascii="仿宋" w:eastAsia="仿宋" w:hAnsi="仿宋" w:cs="仿宋"/>
          <w:sz w:val="28"/>
          <w:szCs w:val="28"/>
        </w:rPr>
        <w:t>1.00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万元；影响因子大于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10.0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的论文，奖励金额为：影响因子</w:t>
      </w:r>
      <w:r>
        <w:rPr>
          <w:rFonts w:ascii="黑体" w:eastAsia="黑体" w:hAnsi="黑体" w:cs="Arial" w:hint="eastAsia"/>
          <w:sz w:val="28"/>
          <w:szCs w:val="28"/>
        </w:rPr>
        <w:t>ⅹ</w:t>
      </w:r>
      <w:r>
        <w:rPr>
          <w:rFonts w:ascii="仿宋" w:eastAsia="仿宋" w:hAnsi="仿宋" w:cs="仿宋"/>
          <w:sz w:val="28"/>
          <w:szCs w:val="28"/>
        </w:rPr>
        <w:t>1.00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万元。</w:t>
      </w:r>
    </w:p>
    <w:p w:rsidR="007035E7" w:rsidRDefault="007035E7" w:rsidP="007035E7">
      <w:pPr>
        <w:spacing w:line="360" w:lineRule="auto"/>
        <w:ind w:left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设计作品奖励标准：根据西校（2015）620号文件认定的创意设计类成果级</w:t>
      </w:r>
    </w:p>
    <w:p w:rsidR="007035E7" w:rsidRDefault="007035E7" w:rsidP="007035E7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 w:hint="eastAsia"/>
          <w:sz w:val="28"/>
          <w:szCs w:val="28"/>
        </w:rPr>
        <w:t>别核算，A2级0.5万元，A1级1万元，T级2万元。</w:t>
      </w:r>
    </w:p>
    <w:p w:rsidR="007035E7" w:rsidRDefault="007035E7" w:rsidP="007035E7">
      <w:pPr>
        <w:tabs>
          <w:tab w:val="left" w:pos="1660"/>
        </w:tabs>
        <w:spacing w:line="360" w:lineRule="auto"/>
        <w:ind w:left="560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第四条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 xml:space="preserve">奖励工作于每年 </w:t>
      </w:r>
      <w:r>
        <w:rPr>
          <w:rFonts w:ascii="仿宋" w:eastAsia="仿宋" w:hAnsi="仿宋" w:cs="仿宋" w:hint="eastAsia"/>
          <w:sz w:val="27"/>
          <w:szCs w:val="27"/>
        </w:rPr>
        <w:t>5</w:t>
      </w:r>
      <w:r>
        <w:rPr>
          <w:rFonts w:ascii="宋体" w:eastAsia="宋体" w:hAnsi="宋体" w:cs="宋体"/>
          <w:sz w:val="27"/>
          <w:szCs w:val="27"/>
        </w:rPr>
        <w:t xml:space="preserve"> 月进行，奖励</w:t>
      </w:r>
      <w:r>
        <w:rPr>
          <w:rFonts w:ascii="宋体" w:eastAsia="宋体" w:hAnsi="宋体" w:cs="宋体" w:hint="eastAsia"/>
          <w:sz w:val="27"/>
          <w:szCs w:val="27"/>
        </w:rPr>
        <w:t>论文应是公开发表（毕业生可以录用通知为准），奖励作品以获奖通知或证书为准，同一论文或作品不重复奖励</w:t>
      </w:r>
      <w:r>
        <w:rPr>
          <w:rFonts w:ascii="宋体" w:eastAsia="宋体" w:hAnsi="宋体" w:cs="宋体"/>
          <w:sz w:val="27"/>
          <w:szCs w:val="27"/>
        </w:rPr>
        <w:t>。</w:t>
      </w:r>
    </w:p>
    <w:p w:rsidR="007035E7" w:rsidRDefault="007035E7" w:rsidP="007035E7">
      <w:pPr>
        <w:tabs>
          <w:tab w:val="left" w:pos="1660"/>
        </w:tabs>
        <w:spacing w:line="360" w:lineRule="auto"/>
        <w:rPr>
          <w:sz w:val="20"/>
          <w:szCs w:val="20"/>
        </w:rPr>
      </w:pPr>
      <w:r>
        <w:rPr>
          <w:rFonts w:ascii="宋体" w:eastAsia="宋体" w:hAnsi="宋体" w:cs="宋体" w:hint="eastAsia"/>
          <w:sz w:val="27"/>
          <w:szCs w:val="27"/>
        </w:rPr>
        <w:t>奖励论文或作品如发现有学术不端行为，学院有权向受奖者收回奖金，并追究其相</w:t>
      </w:r>
      <w:r>
        <w:rPr>
          <w:rFonts w:ascii="宋体" w:eastAsia="宋体" w:hAnsi="宋体" w:cs="宋体" w:hint="eastAsia"/>
          <w:sz w:val="27"/>
          <w:szCs w:val="27"/>
        </w:rPr>
        <w:lastRenderedPageBreak/>
        <w:t>关责任。</w:t>
      </w:r>
    </w:p>
    <w:p w:rsidR="007035E7" w:rsidRDefault="007035E7" w:rsidP="007035E7">
      <w:pPr>
        <w:tabs>
          <w:tab w:val="left" w:pos="1660"/>
        </w:tabs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第五条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>奖励工作程序：</w:t>
      </w:r>
    </w:p>
    <w:p w:rsidR="007035E7" w:rsidRDefault="007035E7" w:rsidP="007035E7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）研究生向学院研究生工作办公室提交</w:t>
      </w:r>
      <w:r>
        <w:rPr>
          <w:rFonts w:ascii="宋体" w:eastAsia="宋体" w:hAnsi="宋体" w:cs="宋体" w:hint="eastAsia"/>
          <w:sz w:val="28"/>
          <w:szCs w:val="28"/>
        </w:rPr>
        <w:t>申请材料</w:t>
      </w:r>
      <w:r>
        <w:rPr>
          <w:rFonts w:ascii="宋体" w:eastAsia="宋体" w:hAnsi="宋体" w:cs="宋体"/>
          <w:sz w:val="28"/>
          <w:szCs w:val="28"/>
        </w:rPr>
        <w:t>；</w:t>
      </w:r>
    </w:p>
    <w:p w:rsidR="007035E7" w:rsidRDefault="007035E7" w:rsidP="007035E7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）学院</w:t>
      </w:r>
      <w:r>
        <w:rPr>
          <w:rFonts w:ascii="宋体" w:eastAsia="宋体" w:hAnsi="宋体" w:cs="宋体" w:hint="eastAsia"/>
          <w:sz w:val="28"/>
          <w:szCs w:val="28"/>
        </w:rPr>
        <w:t>学术委员会</w:t>
      </w:r>
      <w:r>
        <w:rPr>
          <w:rFonts w:ascii="宋体" w:eastAsia="宋体" w:hAnsi="宋体" w:cs="宋体"/>
          <w:sz w:val="28"/>
          <w:szCs w:val="28"/>
        </w:rPr>
        <w:t>审核；</w:t>
      </w:r>
    </w:p>
    <w:p w:rsidR="007035E7" w:rsidRDefault="007035E7" w:rsidP="007035E7">
      <w:pPr>
        <w:spacing w:line="360" w:lineRule="auto"/>
        <w:ind w:left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）学院党政联席会审定。</w:t>
      </w:r>
    </w:p>
    <w:p w:rsidR="007035E7" w:rsidRPr="00526035" w:rsidRDefault="007035E7" w:rsidP="007035E7">
      <w:pPr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第六条</w:t>
      </w:r>
      <w:r w:rsidRPr="00526035">
        <w:rPr>
          <w:rFonts w:ascii="宋体" w:eastAsia="宋体" w:hAnsi="宋体" w:cs="宋体" w:hint="eastAsia"/>
          <w:bCs/>
          <w:sz w:val="28"/>
          <w:szCs w:val="28"/>
        </w:rPr>
        <w:t xml:space="preserve">  本科生高水平学术论文和设计作品参照本办法执行。</w:t>
      </w:r>
    </w:p>
    <w:p w:rsidR="007035E7" w:rsidRDefault="007035E7" w:rsidP="007035E7">
      <w:pPr>
        <w:tabs>
          <w:tab w:val="left" w:pos="1660"/>
        </w:tabs>
        <w:spacing w:line="360" w:lineRule="auto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第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七</w:t>
      </w:r>
      <w:r>
        <w:rPr>
          <w:rFonts w:ascii="宋体" w:eastAsia="宋体" w:hAnsi="宋体" w:cs="宋体"/>
          <w:b/>
          <w:bCs/>
          <w:sz w:val="28"/>
          <w:szCs w:val="28"/>
        </w:rPr>
        <w:t>条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7"/>
          <w:szCs w:val="27"/>
        </w:rPr>
        <w:t>本办法的解释权归学院党政联席会和学院学术委员会。</w:t>
      </w:r>
    </w:p>
    <w:p w:rsidR="000A5950" w:rsidRPr="007035E7" w:rsidRDefault="000A5950" w:rsidP="007035E7">
      <w:pPr>
        <w:spacing w:line="360" w:lineRule="auto"/>
        <w:ind w:firstLineChars="200" w:firstLine="640"/>
        <w:rPr>
          <w:sz w:val="32"/>
          <w:szCs w:val="32"/>
        </w:rPr>
      </w:pPr>
    </w:p>
    <w:sectPr w:rsidR="000A5950" w:rsidRPr="007035E7" w:rsidSect="000A5950">
      <w:foot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B4" w:rsidRDefault="005D14B4" w:rsidP="009B0F70">
      <w:r>
        <w:separator/>
      </w:r>
    </w:p>
  </w:endnote>
  <w:endnote w:type="continuationSeparator" w:id="0">
    <w:p w:rsidR="005D14B4" w:rsidRDefault="005D14B4" w:rsidP="009B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7612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5950" w:rsidRDefault="000A595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6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6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5950" w:rsidRDefault="000A59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B4" w:rsidRDefault="005D14B4" w:rsidP="009B0F70">
      <w:r>
        <w:separator/>
      </w:r>
    </w:p>
  </w:footnote>
  <w:footnote w:type="continuationSeparator" w:id="0">
    <w:p w:rsidR="005D14B4" w:rsidRDefault="005D14B4" w:rsidP="009B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19"/>
    <w:rsid w:val="000A5950"/>
    <w:rsid w:val="000A6A78"/>
    <w:rsid w:val="001B53EF"/>
    <w:rsid w:val="002916DC"/>
    <w:rsid w:val="002B3FFB"/>
    <w:rsid w:val="003E11C3"/>
    <w:rsid w:val="005A5C2A"/>
    <w:rsid w:val="005D14B4"/>
    <w:rsid w:val="0061371B"/>
    <w:rsid w:val="007035E7"/>
    <w:rsid w:val="009B0F70"/>
    <w:rsid w:val="00AB036D"/>
    <w:rsid w:val="00C121BA"/>
    <w:rsid w:val="00C71E14"/>
    <w:rsid w:val="00F87EE4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96F92"/>
  <w15:chartTrackingRefBased/>
  <w15:docId w15:val="{DFCE4C58-5B94-4AF1-BB6D-9D0C82E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F7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A595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A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李泽阳</dc:creator>
  <cp:keywords/>
  <dc:description/>
  <cp:lastModifiedBy>li</cp:lastModifiedBy>
  <cp:revision>9</cp:revision>
  <dcterms:created xsi:type="dcterms:W3CDTF">2015-01-03T07:33:00Z</dcterms:created>
  <dcterms:modified xsi:type="dcterms:W3CDTF">2018-06-06T09:48:00Z</dcterms:modified>
</cp:coreProperties>
</file>